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2A2" w:rsidRPr="006D6DF8" w:rsidRDefault="00EF22A2" w:rsidP="00EF22A2">
      <w:pPr>
        <w:pStyle w:val="1"/>
      </w:pPr>
      <w:r>
        <w:t>Билеты для 5-</w:t>
      </w:r>
      <w:r w:rsidR="00DD3161">
        <w:t>8</w:t>
      </w:r>
      <w:r>
        <w:t xml:space="preserve"> классов</w:t>
      </w:r>
    </w:p>
    <w:p w:rsidR="00505091" w:rsidRDefault="00505091">
      <w:pPr>
        <w:ind w:left="2835"/>
        <w:rPr>
          <w:color w:val="000000"/>
          <w:sz w:val="28"/>
        </w:rPr>
      </w:pPr>
    </w:p>
    <w:tbl>
      <w:tblPr>
        <w:tblW w:w="0" w:type="auto"/>
        <w:tblInd w:w="-432" w:type="dxa"/>
        <w:tblLayout w:type="fixed"/>
        <w:tblLook w:val="0000"/>
      </w:tblPr>
      <w:tblGrid>
        <w:gridCol w:w="3234"/>
        <w:gridCol w:w="6666"/>
      </w:tblGrid>
      <w:tr w:rsidR="000D2E6D" w:rsidTr="000B67A3">
        <w:tc>
          <w:tcPr>
            <w:tcW w:w="9900" w:type="dxa"/>
            <w:gridSpan w:val="2"/>
          </w:tcPr>
          <w:p w:rsidR="000D2E6D" w:rsidRPr="000D2E6D" w:rsidRDefault="000D2E6D" w:rsidP="000D2E6D">
            <w:pPr>
              <w:ind w:left="2835"/>
              <w:jc w:val="both"/>
              <w:rPr>
                <w:b/>
                <w:snapToGrid w:val="0"/>
                <w:sz w:val="28"/>
                <w:szCs w:val="28"/>
              </w:rPr>
            </w:pPr>
          </w:p>
          <w:p w:rsidR="000D2E6D" w:rsidRPr="000D2E6D" w:rsidRDefault="000D2E6D" w:rsidP="000B67A3">
            <w:pPr>
              <w:ind w:left="612"/>
              <w:rPr>
                <w:sz w:val="28"/>
                <w:szCs w:val="28"/>
              </w:rPr>
            </w:pPr>
            <w:r w:rsidRPr="00F17C34">
              <w:rPr>
                <w:snapToGrid w:val="0"/>
                <w:sz w:val="28"/>
                <w:szCs w:val="28"/>
              </w:rPr>
              <w:t>1. Разрешено ли переходить дорогу в местах, где есть пешеходные ограждения?</w:t>
            </w:r>
          </w:p>
        </w:tc>
      </w:tr>
      <w:tr w:rsidR="000D2E6D" w:rsidTr="000B67A3">
        <w:trPr>
          <w:trHeight w:val="1992"/>
        </w:trPr>
        <w:tc>
          <w:tcPr>
            <w:tcW w:w="3234" w:type="dxa"/>
          </w:tcPr>
          <w:p w:rsidR="000D2E6D" w:rsidRDefault="008B038E" w:rsidP="000D2E6D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124460</wp:posOffset>
                  </wp:positionV>
                  <wp:extent cx="1577340" cy="1135380"/>
                  <wp:effectExtent l="19050" t="0" r="3810" b="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270" t="81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135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D2E6D" w:rsidRDefault="000D2E6D" w:rsidP="000D2E6D"/>
          <w:p w:rsidR="000D2E6D" w:rsidRDefault="000D2E6D" w:rsidP="000D2E6D"/>
          <w:p w:rsidR="000D2E6D" w:rsidRDefault="000D2E6D" w:rsidP="000D2E6D"/>
          <w:p w:rsidR="000D2E6D" w:rsidRDefault="000D2E6D" w:rsidP="000D2E6D"/>
          <w:p w:rsidR="000D2E6D" w:rsidRDefault="000D2E6D" w:rsidP="000D2E6D"/>
        </w:tc>
        <w:tc>
          <w:tcPr>
            <w:tcW w:w="6666" w:type="dxa"/>
          </w:tcPr>
          <w:p w:rsidR="000D2E6D" w:rsidRDefault="000D2E6D" w:rsidP="000D2E6D">
            <w:pPr>
              <w:spacing w:before="40"/>
              <w:ind w:firstLine="33"/>
              <w:jc w:val="both"/>
              <w:rPr>
                <w:snapToGrid w:val="0"/>
              </w:rPr>
            </w:pPr>
          </w:p>
          <w:p w:rsidR="000D2E6D" w:rsidRPr="000D2E6D" w:rsidRDefault="000D2E6D" w:rsidP="000D2E6D">
            <w:pPr>
              <w:numPr>
                <w:ilvl w:val="0"/>
                <w:numId w:val="6"/>
              </w:numPr>
              <w:spacing w:before="40"/>
              <w:jc w:val="both"/>
              <w:rPr>
                <w:snapToGrid w:val="0"/>
                <w:sz w:val="28"/>
                <w:szCs w:val="28"/>
              </w:rPr>
            </w:pPr>
            <w:r w:rsidRPr="000D2E6D">
              <w:rPr>
                <w:snapToGrid w:val="0"/>
                <w:sz w:val="28"/>
                <w:szCs w:val="28"/>
              </w:rPr>
              <w:t>Разрешено, если нет движущихся транспортных средств</w:t>
            </w:r>
          </w:p>
          <w:p w:rsidR="000D2E6D" w:rsidRPr="000D2E6D" w:rsidRDefault="000D2E6D" w:rsidP="000D2E6D">
            <w:pPr>
              <w:numPr>
                <w:ilvl w:val="0"/>
                <w:numId w:val="6"/>
              </w:numPr>
              <w:jc w:val="both"/>
              <w:rPr>
                <w:snapToGrid w:val="0"/>
                <w:sz w:val="28"/>
                <w:szCs w:val="28"/>
              </w:rPr>
            </w:pPr>
            <w:r w:rsidRPr="000D2E6D">
              <w:rPr>
                <w:snapToGrid w:val="0"/>
                <w:sz w:val="28"/>
                <w:szCs w:val="28"/>
              </w:rPr>
              <w:t>Запрещено</w:t>
            </w:r>
          </w:p>
          <w:p w:rsidR="000D2E6D" w:rsidRDefault="000D2E6D" w:rsidP="000D2E6D">
            <w:pPr>
              <w:ind w:firstLine="33"/>
              <w:jc w:val="both"/>
            </w:pPr>
          </w:p>
        </w:tc>
      </w:tr>
    </w:tbl>
    <w:p w:rsidR="00505091" w:rsidRDefault="00505091">
      <w:pPr>
        <w:ind w:left="2835"/>
        <w:rPr>
          <w:vanish/>
          <w:color w:val="000000"/>
          <w:sz w:val="28"/>
        </w:rPr>
      </w:pPr>
    </w:p>
    <w:p w:rsidR="00505091" w:rsidRDefault="00505091" w:rsidP="00F17C34">
      <w:pPr>
        <w:rPr>
          <w:vanish/>
          <w:color w:val="000000"/>
        </w:rPr>
      </w:pPr>
    </w:p>
    <w:p w:rsidR="00505091" w:rsidRDefault="008B038E">
      <w:pPr>
        <w:ind w:left="2835"/>
      </w:pPr>
      <w:r>
        <w:rPr>
          <w:noProof/>
          <w:sz w:val="20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93345</wp:posOffset>
            </wp:positionV>
            <wp:extent cx="1973580" cy="1392555"/>
            <wp:effectExtent l="1905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18" t="10919" r="10905" b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2. Как прав</w:t>
      </w:r>
      <w:r w:rsidR="00C642F5">
        <w:rPr>
          <w:color w:val="000000"/>
          <w:sz w:val="28"/>
        </w:rPr>
        <w:t>ильно переходить проезжую часть</w:t>
      </w:r>
      <w:r>
        <w:rPr>
          <w:color w:val="000000"/>
          <w:sz w:val="28"/>
        </w:rPr>
        <w:t>?</w:t>
      </w:r>
    </w:p>
    <w:p w:rsidR="00381DE3" w:rsidRDefault="00381DE3">
      <w:pPr>
        <w:ind w:left="2835"/>
        <w:rPr>
          <w:rFonts w:ascii="Arial Unicode MS" w:eastAsia="Arial Unicode MS" w:hAnsi="Arial Unicode MS" w:cs="Arial Unicode MS"/>
          <w:color w:val="000000"/>
          <w:sz w:val="28"/>
        </w:rPr>
      </w:pP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1. В любом месте по пешеходному переходу.</w:t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2. За спиной и перед грудью регулировщика, убедившись, что транспорт вас пропускает.</w:t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3. Переход запрещен.</w:t>
      </w:r>
    </w:p>
    <w:p w:rsidR="00505091" w:rsidRDefault="00505091">
      <w:pPr>
        <w:ind w:left="2835"/>
      </w:pPr>
    </w:p>
    <w:p w:rsidR="00505091" w:rsidRDefault="00505091">
      <w:pPr>
        <w:ind w:left="2835"/>
      </w:pPr>
    </w:p>
    <w:p w:rsidR="00505091" w:rsidRDefault="00505091">
      <w:pPr>
        <w:ind w:left="2835"/>
      </w:pPr>
    </w:p>
    <w:p w:rsidR="00381DE3" w:rsidRPr="00381DE3" w:rsidRDefault="001C4662" w:rsidP="00381DE3">
      <w:pPr>
        <w:pStyle w:val="30"/>
        <w:ind w:right="318"/>
        <w:jc w:val="both"/>
        <w:rPr>
          <w:sz w:val="28"/>
          <w:szCs w:val="28"/>
        </w:rPr>
      </w:pPr>
      <w:r w:rsidRPr="00381DE3">
        <w:rPr>
          <w:sz w:val="28"/>
          <w:szCs w:val="28"/>
        </w:rPr>
        <w:t xml:space="preserve">3. </w:t>
      </w:r>
      <w:r w:rsidR="00381DE3" w:rsidRPr="00381DE3">
        <w:rPr>
          <w:sz w:val="28"/>
          <w:szCs w:val="28"/>
        </w:rPr>
        <w:t>Что означает термин «Дорога»?</w:t>
      </w:r>
    </w:p>
    <w:p w:rsidR="00381DE3" w:rsidRPr="00381DE3" w:rsidRDefault="00381DE3" w:rsidP="00381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81DE3">
        <w:rPr>
          <w:sz w:val="28"/>
          <w:szCs w:val="28"/>
        </w:rPr>
        <w:t>Полоса земли, отведенная для движения транспортных средств и пешеходов.</w:t>
      </w:r>
    </w:p>
    <w:p w:rsidR="00381DE3" w:rsidRPr="00381DE3" w:rsidRDefault="00381DE3" w:rsidP="00381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 </w:t>
      </w:r>
      <w:r w:rsidRPr="00381DE3">
        <w:rPr>
          <w:sz w:val="28"/>
          <w:szCs w:val="28"/>
        </w:rPr>
        <w:t>Полоса земли, имеющая дорожное покрытие.</w:t>
      </w:r>
    </w:p>
    <w:p w:rsidR="00381DE3" w:rsidRPr="00381DE3" w:rsidRDefault="00381DE3" w:rsidP="00381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 </w:t>
      </w:r>
      <w:r w:rsidRPr="00381DE3">
        <w:rPr>
          <w:sz w:val="28"/>
          <w:szCs w:val="28"/>
        </w:rPr>
        <w:t>Полоса земли либо поверхность искусственного сооружения, обустроенная или приспособленная и используемая для движения транспортных средств, включающая в себя проезжие части, трамвайные пути, тротуары, обочины и разделительные полосы.</w:t>
      </w:r>
    </w:p>
    <w:p w:rsidR="00505091" w:rsidRDefault="00505091"/>
    <w:p w:rsidR="00505091" w:rsidRDefault="008B038E">
      <w:r>
        <w:rPr>
          <w:noProof/>
          <w:sz w:val="2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80010</wp:posOffset>
            </wp:positionV>
            <wp:extent cx="1939290" cy="1460500"/>
            <wp:effectExtent l="1905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21" t="12762" r="9335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4. С какой стороны регулировщика разрешен переход?</w:t>
      </w:r>
    </w:p>
    <w:p w:rsidR="00381DE3" w:rsidRDefault="00381DE3">
      <w:pPr>
        <w:ind w:left="2835"/>
        <w:rPr>
          <w:rFonts w:ascii="Arial Unicode MS" w:eastAsia="Arial Unicode MS" w:hAnsi="Arial Unicode MS" w:cs="Arial Unicode MS"/>
          <w:color w:val="000000"/>
          <w:sz w:val="28"/>
        </w:rPr>
      </w:pPr>
    </w:p>
    <w:p w:rsidR="00505091" w:rsidRDefault="00505091">
      <w:pPr>
        <w:pStyle w:val="2"/>
        <w:rPr>
          <w:sz w:val="28"/>
        </w:rPr>
      </w:pPr>
      <w:r>
        <w:rPr>
          <w:sz w:val="28"/>
        </w:rPr>
        <w:t>1. За спиной регулировщика, убедившись, что транспорт вас пропускает.</w:t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2. Переход запрещен.</w:t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3. В любом месте по пешеходному переходу.</w:t>
      </w:r>
    </w:p>
    <w:p w:rsidR="00505091" w:rsidRDefault="00505091">
      <w:pPr>
        <w:rPr>
          <w:vanish/>
          <w:color w:val="000000"/>
        </w:rPr>
      </w:pPr>
    </w:p>
    <w:p w:rsidR="00505091" w:rsidRDefault="00505091"/>
    <w:p w:rsidR="00505091" w:rsidRDefault="00505091"/>
    <w:p w:rsidR="00505091" w:rsidRDefault="00505091">
      <w:pPr>
        <w:ind w:left="2835"/>
        <w:rPr>
          <w:sz w:val="28"/>
        </w:rPr>
      </w:pPr>
    </w:p>
    <w:p w:rsidR="00505091" w:rsidRDefault="008B038E">
      <w:pPr>
        <w:pStyle w:val="3"/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13970</wp:posOffset>
            </wp:positionV>
            <wp:extent cx="1925955" cy="146494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47" t="8351" r="8508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091">
        <w:t>5. На что должны обращать внимание пешеходы, при переходе?</w:t>
      </w:r>
    </w:p>
    <w:p w:rsidR="00D269BE" w:rsidRDefault="00D269BE">
      <w:pPr>
        <w:pStyle w:val="3"/>
        <w:rPr>
          <w:rFonts w:ascii="Arial Unicode MS" w:eastAsia="Arial Unicode MS" w:hAnsi="Arial Unicode MS" w:cs="Arial Unicode MS"/>
        </w:rPr>
      </w:pP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1. На  котенка.</w:t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2. На машины, поворачивающие направо.</w:t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3. На сигналы регулировщика.</w:t>
      </w:r>
    </w:p>
    <w:p w:rsidR="00505091" w:rsidRDefault="00505091">
      <w:pPr>
        <w:ind w:left="2835"/>
        <w:rPr>
          <w:color w:val="000000"/>
        </w:rPr>
      </w:pPr>
      <w:r>
        <w:rPr>
          <w:color w:val="000000"/>
          <w:sz w:val="28"/>
        </w:rPr>
        <w:t>4. На машины и на сигналы регулировщика</w:t>
      </w:r>
      <w:r>
        <w:rPr>
          <w:color w:val="000000"/>
        </w:rPr>
        <w:t>.</w:t>
      </w:r>
    </w:p>
    <w:p w:rsidR="00F17C34" w:rsidRDefault="00F17C34"/>
    <w:p w:rsidR="00505091" w:rsidRDefault="008B038E">
      <w:pPr>
        <w:pStyle w:val="3"/>
      </w:pPr>
      <w:r>
        <w:rPr>
          <w:noProof/>
          <w:sz w:val="2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1966595" cy="146939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091">
        <w:t>6. В каких случаях можно  переходить проезжую часть не  спускаясь в подземный переход?</w:t>
      </w:r>
    </w:p>
    <w:p w:rsidR="00D269BE" w:rsidRDefault="00D269BE">
      <w:pPr>
        <w:pStyle w:val="3"/>
        <w:rPr>
          <w:rFonts w:ascii="Arial Unicode MS" w:eastAsia="Arial Unicode MS" w:hAnsi="Arial Unicode MS" w:cs="Arial Unicode MS"/>
        </w:rPr>
      </w:pP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1. При  отсутствии транспорта.</w:t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 xml:space="preserve">2. Если есть подземный переход, переходить  нужно только по нему. </w:t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3. Если опаздываешь в школу.</w:t>
      </w:r>
    </w:p>
    <w:p w:rsidR="00505091" w:rsidRDefault="00505091">
      <w:pPr>
        <w:rPr>
          <w:vanish/>
          <w:color w:val="000000"/>
        </w:rPr>
      </w:pPr>
    </w:p>
    <w:p w:rsidR="00505091" w:rsidRDefault="00505091"/>
    <w:p w:rsidR="00505091" w:rsidRDefault="008B038E">
      <w:pPr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140335</wp:posOffset>
            </wp:positionV>
            <wp:extent cx="1949450" cy="149415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091" w:rsidRDefault="00505091">
      <w:pPr>
        <w:ind w:left="2835"/>
        <w:rPr>
          <w:sz w:val="28"/>
          <w:szCs w:val="28"/>
        </w:rPr>
      </w:pPr>
      <w:r>
        <w:rPr>
          <w:sz w:val="28"/>
          <w:szCs w:val="28"/>
        </w:rPr>
        <w:t>7. Где нужно ожидать общественный  транспорт?</w:t>
      </w:r>
    </w:p>
    <w:p w:rsidR="00D269BE" w:rsidRDefault="00D269BE">
      <w:pPr>
        <w:ind w:left="2835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1. В любом месте;</w:t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2. На проезжей части.</w:t>
      </w:r>
    </w:p>
    <w:p w:rsidR="00505091" w:rsidRDefault="00505091">
      <w:pPr>
        <w:ind w:left="283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sz w:val="28"/>
          <w:szCs w:val="28"/>
        </w:rPr>
        <w:t>Транспорт нужно ждать на остановке, при этом ни в коем случае нельзя выходить на проезжую часть!</w:t>
      </w:r>
    </w:p>
    <w:p w:rsidR="00505091" w:rsidRDefault="00505091">
      <w:pPr>
        <w:rPr>
          <w:vanish/>
          <w:color w:val="000000"/>
          <w:sz w:val="28"/>
          <w:szCs w:val="28"/>
        </w:rPr>
      </w:pPr>
    </w:p>
    <w:p w:rsidR="00505091" w:rsidRDefault="00505091">
      <w:pPr>
        <w:rPr>
          <w:sz w:val="28"/>
          <w:szCs w:val="28"/>
        </w:rPr>
      </w:pPr>
    </w:p>
    <w:p w:rsidR="00505091" w:rsidRDefault="00505091">
      <w:pPr>
        <w:rPr>
          <w:sz w:val="28"/>
        </w:rPr>
      </w:pPr>
    </w:p>
    <w:p w:rsidR="00505091" w:rsidRDefault="00505091">
      <w:pPr>
        <w:rPr>
          <w:sz w:val="28"/>
        </w:rPr>
      </w:pPr>
    </w:p>
    <w:p w:rsidR="00505091" w:rsidRDefault="008B038E">
      <w:pPr>
        <w:pStyle w:val="3"/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33655</wp:posOffset>
            </wp:positionV>
            <wp:extent cx="1956435" cy="1493520"/>
            <wp:effectExtent l="1905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091">
        <w:t>8. Можно ли переходить проезжую часть в зоне видимости пешеходного перехода?</w:t>
      </w:r>
    </w:p>
    <w:p w:rsidR="00D269BE" w:rsidRDefault="00D269BE">
      <w:pPr>
        <w:pStyle w:val="3"/>
        <w:rPr>
          <w:rFonts w:ascii="Arial Unicode MS" w:eastAsia="Arial Unicode MS" w:hAnsi="Arial Unicode MS" w:cs="Arial Unicode MS"/>
        </w:rPr>
      </w:pP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 xml:space="preserve">1. Можно </w:t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2. Нельзя.</w:t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 xml:space="preserve">3. Можно, если пропустить транспорт. </w:t>
      </w:r>
    </w:p>
    <w:p w:rsidR="00505091" w:rsidRDefault="00505091">
      <w:pPr>
        <w:rPr>
          <w:vanish/>
          <w:color w:val="000000"/>
        </w:rPr>
      </w:pPr>
    </w:p>
    <w:p w:rsidR="00505091" w:rsidRDefault="00505091">
      <w:pPr>
        <w:rPr>
          <w:sz w:val="28"/>
        </w:rPr>
      </w:pPr>
    </w:p>
    <w:p w:rsidR="00505091" w:rsidRDefault="00505091">
      <w:pPr>
        <w:rPr>
          <w:sz w:val="28"/>
        </w:rPr>
      </w:pPr>
    </w:p>
    <w:p w:rsidR="00505091" w:rsidRDefault="00505091">
      <w:pPr>
        <w:rPr>
          <w:sz w:val="28"/>
        </w:rPr>
      </w:pPr>
    </w:p>
    <w:p w:rsidR="00505091" w:rsidRDefault="008B038E">
      <w:pPr>
        <w:ind w:left="2835"/>
        <w:rPr>
          <w:color w:val="000000"/>
          <w:sz w:val="28"/>
        </w:rPr>
      </w:pPr>
      <w:r>
        <w:rPr>
          <w:noProof/>
          <w:color w:val="000000"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166370</wp:posOffset>
            </wp:positionV>
            <wp:extent cx="1935480" cy="1455420"/>
            <wp:effectExtent l="19050" t="0" r="762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091" w:rsidRDefault="00505091">
      <w:pPr>
        <w:pStyle w:val="3"/>
      </w:pPr>
      <w:r>
        <w:t>9. Имеют ли пешеходы преимущественное право перехода?</w:t>
      </w:r>
    </w:p>
    <w:p w:rsidR="00D269BE" w:rsidRDefault="00D269BE">
      <w:pPr>
        <w:pStyle w:val="3"/>
        <w:rPr>
          <w:rFonts w:ascii="Arial Unicode MS" w:eastAsia="Arial Unicode MS" w:hAnsi="Arial Unicode MS" w:cs="Arial Unicode MS"/>
        </w:rPr>
      </w:pPr>
    </w:p>
    <w:p w:rsidR="00505091" w:rsidRDefault="00505091">
      <w:pPr>
        <w:ind w:left="2835"/>
        <w:rPr>
          <w:rFonts w:ascii="Arial Unicode MS" w:eastAsia="Arial Unicode MS" w:hAnsi="Arial Unicode MS" w:cs="Arial Unicode MS"/>
          <w:color w:val="000000"/>
          <w:sz w:val="28"/>
        </w:rPr>
      </w:pPr>
      <w:r>
        <w:rPr>
          <w:color w:val="000000"/>
          <w:sz w:val="28"/>
        </w:rPr>
        <w:t>1. Имеют</w:t>
      </w:r>
    </w:p>
    <w:p w:rsidR="00505091" w:rsidRDefault="00505091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2. Не имеют</w:t>
      </w:r>
    </w:p>
    <w:p w:rsidR="00505091" w:rsidRDefault="00505091">
      <w:pPr>
        <w:ind w:left="2835"/>
        <w:rPr>
          <w:color w:val="000000"/>
          <w:sz w:val="28"/>
        </w:rPr>
      </w:pPr>
    </w:p>
    <w:p w:rsidR="00505091" w:rsidRDefault="00505091">
      <w:pPr>
        <w:ind w:left="2835"/>
        <w:rPr>
          <w:color w:val="000000"/>
          <w:sz w:val="28"/>
        </w:rPr>
      </w:pPr>
    </w:p>
    <w:p w:rsidR="00505091" w:rsidRDefault="00505091">
      <w:pPr>
        <w:ind w:left="2835"/>
        <w:rPr>
          <w:color w:val="000000"/>
          <w:sz w:val="28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2836"/>
        <w:gridCol w:w="6486"/>
      </w:tblGrid>
      <w:tr w:rsidR="00342789" w:rsidTr="001C4662">
        <w:trPr>
          <w:cantSplit/>
          <w:trHeight w:val="2105"/>
        </w:trPr>
        <w:tc>
          <w:tcPr>
            <w:tcW w:w="2836" w:type="dxa"/>
          </w:tcPr>
          <w:p w:rsidR="00342789" w:rsidRDefault="004C0CCA" w:rsidP="000D2E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before="20"/>
              <w:ind w:left="-142"/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rect id="_x0000_s1097" style="position:absolute;left:0;text-align:left;margin-left:87.5pt;margin-top:94.25pt;width:43.2pt;height:7.2pt;z-index:251666432" o:allowincell="f" strokecolor="white"/>
              </w:pict>
            </w:r>
            <w:r>
              <w:rPr>
                <w:b/>
                <w:noProof/>
              </w:rPr>
              <w:pict>
                <v:rect id="_x0000_s1096" style="position:absolute;left:0;text-align:left;margin-left:-6.1pt;margin-top:94.25pt;width:36pt;height:7.2pt;z-index:251665408" o:allowincell="f" strokecolor="white"/>
              </w:pict>
            </w:r>
          </w:p>
          <w:p w:rsidR="00342789" w:rsidRDefault="008B038E" w:rsidP="000D2E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before="20"/>
              <w:ind w:left="-142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847725" cy="800100"/>
                  <wp:effectExtent l="19050" t="0" r="9525" b="0"/>
                  <wp:docPr id="1" name="Рисунок 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789" w:rsidRDefault="008B038E" w:rsidP="000D2E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before="20"/>
              <w:ind w:left="-14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304800"/>
                  <wp:effectExtent l="19050" t="0" r="0" b="0"/>
                  <wp:docPr id="2" name="Рисунок 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tcBorders>
              <w:left w:val="nil"/>
            </w:tcBorders>
          </w:tcPr>
          <w:p w:rsidR="00342789" w:rsidRDefault="00342789" w:rsidP="000D2E6D">
            <w:pPr>
              <w:spacing w:before="200"/>
              <w:ind w:left="-108"/>
              <w:rPr>
                <w:sz w:val="28"/>
                <w:szCs w:val="28"/>
              </w:rPr>
            </w:pPr>
            <w:r w:rsidRPr="00342789">
              <w:rPr>
                <w:sz w:val="28"/>
                <w:szCs w:val="28"/>
              </w:rPr>
              <w:t>10.</w:t>
            </w:r>
            <w:r w:rsidRPr="00342789">
              <w:rPr>
                <w:b/>
                <w:sz w:val="28"/>
                <w:szCs w:val="28"/>
              </w:rPr>
              <w:t xml:space="preserve"> </w:t>
            </w:r>
            <w:r w:rsidRPr="00342789">
              <w:rPr>
                <w:sz w:val="28"/>
                <w:szCs w:val="28"/>
              </w:rPr>
              <w:t>Данный знак обозначает:</w:t>
            </w:r>
          </w:p>
          <w:p w:rsidR="00D269BE" w:rsidRPr="00342789" w:rsidRDefault="00D269BE" w:rsidP="000D2E6D">
            <w:pPr>
              <w:spacing w:before="200"/>
              <w:ind w:left="-108"/>
              <w:rPr>
                <w:sz w:val="28"/>
                <w:szCs w:val="28"/>
              </w:rPr>
            </w:pPr>
          </w:p>
          <w:p w:rsidR="00342789" w:rsidRPr="00342789" w:rsidRDefault="00342789" w:rsidP="00342789">
            <w:pPr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 w:rsidRPr="00342789">
              <w:rPr>
                <w:sz w:val="28"/>
                <w:szCs w:val="28"/>
              </w:rPr>
              <w:t>Движение велосипедисту направо запрещено.</w:t>
            </w:r>
          </w:p>
          <w:p w:rsidR="00342789" w:rsidRPr="00342789" w:rsidRDefault="00342789" w:rsidP="00342789">
            <w:pPr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 w:rsidRPr="00342789">
              <w:rPr>
                <w:sz w:val="28"/>
                <w:szCs w:val="28"/>
              </w:rPr>
              <w:t>Движение велосипедисту запрещено, кроме поворота направо.</w:t>
            </w:r>
          </w:p>
          <w:p w:rsidR="00342789" w:rsidRDefault="00342789" w:rsidP="00342789">
            <w:pPr>
              <w:numPr>
                <w:ilvl w:val="0"/>
                <w:numId w:val="3"/>
              </w:numPr>
              <w:ind w:left="0" w:firstLine="0"/>
            </w:pPr>
            <w:r w:rsidRPr="00342789">
              <w:rPr>
                <w:sz w:val="28"/>
                <w:szCs w:val="28"/>
              </w:rPr>
              <w:t>Движение на велосипедах запрещено.</w:t>
            </w:r>
          </w:p>
        </w:tc>
      </w:tr>
    </w:tbl>
    <w:p w:rsidR="00505091" w:rsidRDefault="00505091">
      <w:pPr>
        <w:rPr>
          <w:vanish/>
          <w:color w:val="000000"/>
        </w:rPr>
      </w:pPr>
    </w:p>
    <w:p w:rsidR="00505091" w:rsidRDefault="00505091">
      <w:pPr>
        <w:rPr>
          <w:lang w:val="en-US"/>
        </w:rPr>
      </w:pPr>
    </w:p>
    <w:p w:rsidR="00D269BE" w:rsidRDefault="00D269BE">
      <w:pPr>
        <w:rPr>
          <w:sz w:val="28"/>
          <w:szCs w:val="28"/>
        </w:rPr>
      </w:pPr>
    </w:p>
    <w:p w:rsidR="00D269BE" w:rsidRDefault="00D269BE">
      <w:pPr>
        <w:rPr>
          <w:sz w:val="28"/>
          <w:szCs w:val="28"/>
        </w:rPr>
      </w:pPr>
    </w:p>
    <w:p w:rsidR="00505091" w:rsidRDefault="00505091">
      <w:pPr>
        <w:rPr>
          <w:sz w:val="28"/>
          <w:szCs w:val="28"/>
        </w:rPr>
      </w:pPr>
      <w:r>
        <w:rPr>
          <w:sz w:val="28"/>
          <w:szCs w:val="28"/>
        </w:rPr>
        <w:t>11. Поставить под номером знака правильный ответ.</w:t>
      </w:r>
    </w:p>
    <w:p w:rsidR="00505091" w:rsidRDefault="008B038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90805</wp:posOffset>
            </wp:positionV>
            <wp:extent cx="941705" cy="79565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4254" t="19914" r="21989" b="5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149860</wp:posOffset>
            </wp:positionV>
            <wp:extent cx="751840" cy="73342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170180</wp:posOffset>
            </wp:positionV>
            <wp:extent cx="745490" cy="74231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170815</wp:posOffset>
            </wp:positionV>
            <wp:extent cx="771525" cy="771525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111125</wp:posOffset>
            </wp:positionV>
            <wp:extent cx="944245" cy="800100"/>
            <wp:effectExtent l="19050" t="0" r="825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091" w:rsidRDefault="00505091">
      <w:pPr>
        <w:ind w:left="2835"/>
        <w:rPr>
          <w:sz w:val="28"/>
          <w:szCs w:val="28"/>
        </w:rPr>
      </w:pPr>
    </w:p>
    <w:p w:rsidR="00505091" w:rsidRDefault="00505091">
      <w:pPr>
        <w:ind w:left="2835"/>
        <w:rPr>
          <w:sz w:val="28"/>
          <w:szCs w:val="28"/>
        </w:rPr>
      </w:pPr>
    </w:p>
    <w:p w:rsidR="00505091" w:rsidRDefault="00505091">
      <w:pPr>
        <w:ind w:left="2835"/>
        <w:rPr>
          <w:sz w:val="28"/>
          <w:szCs w:val="28"/>
        </w:rPr>
      </w:pPr>
    </w:p>
    <w:p w:rsidR="00505091" w:rsidRDefault="004C0CCA">
      <w:pPr>
        <w:ind w:left="2835"/>
        <w:rPr>
          <w:sz w:val="28"/>
          <w:szCs w:val="28"/>
        </w:rPr>
      </w:pPr>
      <w:r w:rsidRPr="004C0CCA">
        <w:rPr>
          <w:noProof/>
          <w:sz w:val="20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.45pt;margin-top:11.3pt;width:458.25pt;height:20.25pt;z-index:251661312" filled="f" stroked="f">
            <v:textbox>
              <w:txbxContent>
                <w:p w:rsidR="00505091" w:rsidRDefault="00505091">
                  <w:r>
                    <w:t xml:space="preserve">        1                          2                            3                            4                        5</w:t>
                  </w:r>
                </w:p>
              </w:txbxContent>
            </v:textbox>
          </v:shape>
        </w:pict>
      </w:r>
    </w:p>
    <w:p w:rsidR="00505091" w:rsidRDefault="00505091">
      <w:pPr>
        <w:ind w:left="2835"/>
        <w:rPr>
          <w:sz w:val="28"/>
          <w:szCs w:val="28"/>
        </w:rPr>
      </w:pPr>
    </w:p>
    <w:p w:rsidR="00505091" w:rsidRDefault="00505091">
      <w:pPr>
        <w:rPr>
          <w:sz w:val="28"/>
          <w:szCs w:val="28"/>
        </w:rPr>
        <w:sectPr w:rsidR="00505091">
          <w:pgSz w:w="11906" w:h="16838"/>
          <w:pgMar w:top="567" w:right="707" w:bottom="567" w:left="1701" w:header="708" w:footer="708" w:gutter="0"/>
          <w:cols w:space="708"/>
          <w:docGrid w:linePitch="360"/>
        </w:sectPr>
      </w:pPr>
    </w:p>
    <w:p w:rsidR="00505091" w:rsidRDefault="005050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 Велосипедная дорожка.</w:t>
      </w:r>
    </w:p>
    <w:p w:rsidR="00505091" w:rsidRDefault="00505091">
      <w:pPr>
        <w:rPr>
          <w:sz w:val="28"/>
          <w:szCs w:val="28"/>
        </w:rPr>
      </w:pPr>
      <w:r>
        <w:rPr>
          <w:sz w:val="28"/>
          <w:szCs w:val="28"/>
        </w:rPr>
        <w:t>2. Осторожно пешеходный переход.</w:t>
      </w:r>
    </w:p>
    <w:p w:rsidR="00505091" w:rsidRDefault="00505091">
      <w:pPr>
        <w:rPr>
          <w:sz w:val="28"/>
          <w:szCs w:val="28"/>
        </w:rPr>
      </w:pPr>
      <w:r>
        <w:rPr>
          <w:sz w:val="28"/>
          <w:szCs w:val="28"/>
        </w:rPr>
        <w:t>3. Железнодорожный переезд без шлагбаума.</w:t>
      </w:r>
    </w:p>
    <w:p w:rsidR="00505091" w:rsidRDefault="005050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 Движение пешеходов запрещено.</w:t>
      </w:r>
    </w:p>
    <w:p w:rsidR="00505091" w:rsidRDefault="00505091">
      <w:pPr>
        <w:rPr>
          <w:sz w:val="28"/>
          <w:szCs w:val="28"/>
        </w:rPr>
      </w:pPr>
      <w:r>
        <w:rPr>
          <w:sz w:val="28"/>
          <w:szCs w:val="28"/>
        </w:rPr>
        <w:t>5. Езда на велосипеде запрещена;</w:t>
      </w:r>
    </w:p>
    <w:p w:rsidR="00505091" w:rsidRDefault="00505091">
      <w:pPr>
        <w:rPr>
          <w:sz w:val="28"/>
          <w:szCs w:val="28"/>
        </w:rPr>
      </w:pPr>
      <w:r>
        <w:rPr>
          <w:sz w:val="28"/>
          <w:szCs w:val="28"/>
        </w:rPr>
        <w:t>6. Движение только для пешеходов;</w:t>
      </w:r>
    </w:p>
    <w:p w:rsidR="00505091" w:rsidRDefault="00505091">
      <w:pPr>
        <w:pStyle w:val="a4"/>
        <w:rPr>
          <w:rStyle w:val="FontStyle11"/>
          <w:b w:val="0"/>
          <w:bCs w:val="0"/>
          <w:sz w:val="28"/>
        </w:rPr>
        <w:sectPr w:rsidR="00505091">
          <w:type w:val="continuous"/>
          <w:pgSz w:w="11906" w:h="16838"/>
          <w:pgMar w:top="567" w:right="707" w:bottom="567" w:left="1701" w:header="708" w:footer="708" w:gutter="0"/>
          <w:cols w:num="2" w:space="708" w:equalWidth="0">
            <w:col w:w="4395" w:space="708"/>
            <w:col w:w="4395"/>
          </w:cols>
          <w:docGrid w:linePitch="360"/>
        </w:sectPr>
      </w:pPr>
    </w:p>
    <w:p w:rsidR="00F17C34" w:rsidRDefault="00F17C34">
      <w:pPr>
        <w:pStyle w:val="a4"/>
        <w:rPr>
          <w:rStyle w:val="FontStyle11"/>
          <w:b w:val="0"/>
          <w:bCs w:val="0"/>
          <w:sz w:val="28"/>
        </w:rPr>
      </w:pPr>
    </w:p>
    <w:p w:rsidR="00505091" w:rsidRDefault="00505091">
      <w:pPr>
        <w:pStyle w:val="a4"/>
        <w:rPr>
          <w:rStyle w:val="FontStyle11"/>
          <w:b w:val="0"/>
          <w:bCs w:val="0"/>
          <w:sz w:val="28"/>
        </w:rPr>
      </w:pPr>
      <w:r>
        <w:rPr>
          <w:rStyle w:val="FontStyle11"/>
          <w:b w:val="0"/>
          <w:bCs w:val="0"/>
          <w:sz w:val="28"/>
        </w:rPr>
        <w:t>12. Разрешается ли пешеходам переходить через дорогу, если нет пешеходного перехода?</w:t>
      </w:r>
    </w:p>
    <w:p w:rsidR="00D269BE" w:rsidRDefault="00D269BE">
      <w:pPr>
        <w:pStyle w:val="a4"/>
        <w:rPr>
          <w:rStyle w:val="FontStyle11"/>
          <w:b w:val="0"/>
          <w:bCs w:val="0"/>
          <w:sz w:val="28"/>
        </w:rPr>
      </w:pPr>
    </w:p>
    <w:p w:rsidR="00505091" w:rsidRDefault="00505091">
      <w:pPr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1) Запрещается, необходимо дойти до ближайшего светофора.</w:t>
      </w:r>
    </w:p>
    <w:p w:rsidR="00505091" w:rsidRDefault="00505091">
      <w:pPr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2) Разрешается переходить дорогу, где она хорошо просматривается в обе стороны при отсутствии в зоне видимости пешеходного перехода или перекрестка.</w:t>
      </w:r>
    </w:p>
    <w:p w:rsidR="00505091" w:rsidRDefault="00505091">
      <w:pPr>
        <w:rPr>
          <w:b/>
          <w:bCs/>
          <w:color w:val="000000"/>
          <w:sz w:val="28"/>
        </w:rPr>
      </w:pPr>
    </w:p>
    <w:p w:rsidR="00505091" w:rsidRDefault="00505091">
      <w:pPr>
        <w:pStyle w:val="a4"/>
        <w:rPr>
          <w:rStyle w:val="FontStyle11"/>
          <w:b w:val="0"/>
          <w:bCs w:val="0"/>
          <w:sz w:val="28"/>
        </w:rPr>
      </w:pPr>
      <w:r>
        <w:rPr>
          <w:rStyle w:val="FontStyle11"/>
          <w:b w:val="0"/>
          <w:bCs w:val="0"/>
          <w:sz w:val="28"/>
        </w:rPr>
        <w:t>13. В каком месте разрешается пешеходам пересекать проезжую часть при отсутствии пешеходного перехода?</w:t>
      </w:r>
    </w:p>
    <w:p w:rsidR="00D269BE" w:rsidRDefault="00D269BE">
      <w:pPr>
        <w:pStyle w:val="a4"/>
        <w:rPr>
          <w:rStyle w:val="FontStyle11"/>
          <w:b w:val="0"/>
          <w:bCs w:val="0"/>
          <w:sz w:val="28"/>
        </w:rPr>
      </w:pPr>
    </w:p>
    <w:p w:rsidR="00505091" w:rsidRDefault="00505091">
      <w:pPr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1) На участках, где она хорошо просматривается в обе стороны (при отсутствии в зоне видимости перехода или перекрестка), под прямым углом к краю проезжей части.</w:t>
      </w:r>
    </w:p>
    <w:p w:rsidR="00505091" w:rsidRDefault="00505091">
      <w:pPr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2) На перекрестках по линии тротуаров или обочин.</w:t>
      </w:r>
    </w:p>
    <w:p w:rsidR="00505091" w:rsidRDefault="00505091">
      <w:pPr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3) Во всех перечисленных местах.</w:t>
      </w:r>
    </w:p>
    <w:p w:rsidR="00505091" w:rsidRDefault="00505091">
      <w:pPr>
        <w:rPr>
          <w:b/>
          <w:bCs/>
          <w:color w:val="000000"/>
          <w:sz w:val="28"/>
        </w:rPr>
      </w:pPr>
    </w:p>
    <w:p w:rsidR="00505091" w:rsidRDefault="00505091">
      <w:pPr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14. В каком из этих мест пешеходу разрешено пересекать проезжую часть?</w:t>
      </w:r>
    </w:p>
    <w:p w:rsidR="00505091" w:rsidRDefault="008B038E">
      <w:pPr>
        <w:rPr>
          <w:b/>
          <w:bCs/>
          <w:color w:val="000000"/>
          <w:sz w:val="28"/>
        </w:rPr>
      </w:pPr>
      <w:r>
        <w:rPr>
          <w:noProof/>
          <w:sz w:val="28"/>
        </w:rPr>
        <w:drawing>
          <wp:anchor distT="0" distB="0" distL="24130" distR="24130" simplePos="0" relativeHeight="251659264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98425</wp:posOffset>
            </wp:positionV>
            <wp:extent cx="3771900" cy="7810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091" w:rsidRDefault="00505091">
      <w:pPr>
        <w:rPr>
          <w:b/>
          <w:bCs/>
          <w:color w:val="000000"/>
          <w:sz w:val="28"/>
        </w:rPr>
      </w:pPr>
    </w:p>
    <w:p w:rsidR="00505091" w:rsidRDefault="00505091">
      <w:pPr>
        <w:rPr>
          <w:b/>
          <w:bCs/>
          <w:color w:val="000000"/>
          <w:sz w:val="28"/>
        </w:rPr>
      </w:pPr>
    </w:p>
    <w:p w:rsidR="00505091" w:rsidRDefault="00505091">
      <w:pPr>
        <w:rPr>
          <w:b/>
          <w:bCs/>
          <w:color w:val="000000"/>
          <w:sz w:val="28"/>
        </w:rPr>
      </w:pPr>
    </w:p>
    <w:p w:rsidR="00505091" w:rsidRDefault="00505091">
      <w:pPr>
        <w:rPr>
          <w:b/>
          <w:bCs/>
          <w:color w:val="000000"/>
          <w:sz w:val="28"/>
        </w:rPr>
      </w:pPr>
    </w:p>
    <w:p w:rsidR="00505091" w:rsidRDefault="00505091">
      <w:pPr>
        <w:rPr>
          <w:b/>
          <w:bCs/>
          <w:color w:val="000000"/>
          <w:sz w:val="28"/>
        </w:rPr>
      </w:pPr>
    </w:p>
    <w:p w:rsidR="00505091" w:rsidRDefault="00505091">
      <w:pPr>
        <w:rPr>
          <w:b/>
          <w:bCs/>
          <w:color w:val="000000"/>
          <w:sz w:val="28"/>
        </w:rPr>
      </w:pPr>
    </w:p>
    <w:p w:rsidR="00505091" w:rsidRDefault="008B038E">
      <w:pPr>
        <w:ind w:left="2835"/>
        <w:rPr>
          <w:rStyle w:val="FontStyle12"/>
          <w:rFonts w:ascii="Times New Roman" w:hAnsi="Times New Roman" w:cs="Times New Roman"/>
          <w:bCs/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9525</wp:posOffset>
            </wp:positionV>
            <wp:extent cx="1757680" cy="1276350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091">
        <w:rPr>
          <w:rStyle w:val="FontStyle12"/>
          <w:rFonts w:ascii="Times New Roman" w:hAnsi="Times New Roman" w:cs="Times New Roman"/>
          <w:bCs/>
          <w:sz w:val="28"/>
          <w:szCs w:val="28"/>
        </w:rPr>
        <w:t>15. Что означает эта дорожная разметка?</w:t>
      </w:r>
    </w:p>
    <w:p w:rsidR="00A85607" w:rsidRDefault="00A85607">
      <w:pPr>
        <w:ind w:left="2835"/>
        <w:rPr>
          <w:rStyle w:val="FontStyle12"/>
          <w:rFonts w:ascii="Times New Roman" w:hAnsi="Times New Roman" w:cs="Times New Roman"/>
          <w:bCs/>
          <w:sz w:val="28"/>
          <w:szCs w:val="28"/>
        </w:rPr>
      </w:pPr>
    </w:p>
    <w:p w:rsidR="00505091" w:rsidRDefault="00505091">
      <w:pPr>
        <w:ind w:left="2835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1) Место перегона животных.</w:t>
      </w:r>
    </w:p>
    <w:p w:rsidR="00505091" w:rsidRDefault="00505091">
      <w:pPr>
        <w:ind w:left="2835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2) Место пересечения велосипедной дорожки с проезжей частью.</w:t>
      </w:r>
    </w:p>
    <w:p w:rsidR="00505091" w:rsidRDefault="00505091">
      <w:pPr>
        <w:ind w:left="2835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3) Пешеходный переход.</w:t>
      </w:r>
    </w:p>
    <w:p w:rsidR="00505091" w:rsidRDefault="00505091">
      <w:pPr>
        <w:rPr>
          <w:b/>
          <w:bCs/>
          <w:color w:val="000000"/>
          <w:sz w:val="28"/>
        </w:rPr>
      </w:pPr>
    </w:p>
    <w:p w:rsidR="000D2E6D" w:rsidRDefault="000D2E6D">
      <w:pPr>
        <w:rPr>
          <w:b/>
          <w:bCs/>
          <w:color w:val="000000"/>
          <w:sz w:val="28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2836"/>
        <w:gridCol w:w="6521"/>
      </w:tblGrid>
      <w:tr w:rsidR="00257B0F" w:rsidTr="00257B0F">
        <w:tc>
          <w:tcPr>
            <w:tcW w:w="2836" w:type="dxa"/>
          </w:tcPr>
          <w:p w:rsidR="00257B0F" w:rsidRDefault="00257B0F" w:rsidP="000D2E6D">
            <w:pPr>
              <w:jc w:val="both"/>
            </w:pPr>
          </w:p>
          <w:p w:rsidR="00257B0F" w:rsidRDefault="00257B0F" w:rsidP="000D2E6D">
            <w:pPr>
              <w:jc w:val="both"/>
            </w:pPr>
            <w:r>
              <w:object w:dxaOrig="852" w:dyaOrig="8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130.5pt" o:ole="" fillcolor="window">
                  <v:imagedata r:id="rId21" o:title=""/>
                </v:shape>
                <o:OLEObject Type="Embed" ProgID="CorelPhotoPaint.Image.10" ShapeID="_x0000_i1025" DrawAspect="Content" ObjectID="_1566979809" r:id="rId22"/>
              </w:object>
            </w:r>
          </w:p>
          <w:p w:rsidR="00257B0F" w:rsidRDefault="00257B0F" w:rsidP="000D2E6D">
            <w:pPr>
              <w:jc w:val="both"/>
            </w:pPr>
          </w:p>
        </w:tc>
        <w:tc>
          <w:tcPr>
            <w:tcW w:w="6521" w:type="dxa"/>
          </w:tcPr>
          <w:p w:rsidR="000D2E6D" w:rsidRDefault="000D2E6D" w:rsidP="000D2E6D">
            <w:pPr>
              <w:jc w:val="both"/>
              <w:rPr>
                <w:sz w:val="28"/>
                <w:szCs w:val="28"/>
              </w:rPr>
            </w:pPr>
            <w:r w:rsidRPr="000D2E6D">
              <w:rPr>
                <w:sz w:val="28"/>
                <w:szCs w:val="28"/>
              </w:rPr>
              <w:t>16. Как поступить велосипедисту, если перед перекрестком установлен этот знак?</w:t>
            </w:r>
          </w:p>
          <w:p w:rsidR="00A85607" w:rsidRPr="000D2E6D" w:rsidRDefault="00A85607" w:rsidP="000D2E6D">
            <w:pPr>
              <w:jc w:val="both"/>
              <w:rPr>
                <w:sz w:val="28"/>
                <w:szCs w:val="28"/>
              </w:rPr>
            </w:pPr>
          </w:p>
          <w:p w:rsidR="00257B0F" w:rsidRPr="000D2E6D" w:rsidRDefault="00257B0F" w:rsidP="000D2E6D">
            <w:pPr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0D2E6D">
              <w:rPr>
                <w:sz w:val="28"/>
                <w:szCs w:val="28"/>
              </w:rPr>
              <w:t xml:space="preserve">Если нет машин, проехать перекресток без остановки. </w:t>
            </w:r>
          </w:p>
          <w:p w:rsidR="00257B0F" w:rsidRPr="000D2E6D" w:rsidRDefault="00257B0F" w:rsidP="00257B0F">
            <w:pPr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0D2E6D">
              <w:rPr>
                <w:sz w:val="28"/>
                <w:szCs w:val="28"/>
              </w:rPr>
              <w:t>При проезде перекрестка быть особенно внимательным.</w:t>
            </w:r>
          </w:p>
          <w:p w:rsidR="00257B0F" w:rsidRDefault="00257B0F" w:rsidP="00257B0F">
            <w:pPr>
              <w:numPr>
                <w:ilvl w:val="0"/>
                <w:numId w:val="5"/>
              </w:numPr>
              <w:jc w:val="both"/>
            </w:pPr>
            <w:r w:rsidRPr="000D2E6D">
              <w:rPr>
                <w:sz w:val="28"/>
                <w:szCs w:val="28"/>
              </w:rPr>
              <w:t>Остановиться у стоп-линий, а если ее нет - перед краем пересекаемой проезжей части, и уступить дорогу транспортным средствам, движущимся по пересекаемой дороге.</w:t>
            </w:r>
          </w:p>
        </w:tc>
      </w:tr>
    </w:tbl>
    <w:p w:rsidR="00C642F5" w:rsidRDefault="00C642F5">
      <w:pPr>
        <w:ind w:left="2835"/>
        <w:rPr>
          <w:rStyle w:val="FontStyle11"/>
          <w:b w:val="0"/>
          <w:sz w:val="28"/>
          <w:szCs w:val="28"/>
        </w:rPr>
      </w:pPr>
    </w:p>
    <w:p w:rsidR="00C642F5" w:rsidRDefault="00C642F5" w:rsidP="00C642F5">
      <w:pPr>
        <w:ind w:left="2835"/>
        <w:rPr>
          <w:color w:val="000000"/>
          <w:sz w:val="28"/>
        </w:rPr>
      </w:pPr>
    </w:p>
    <w:p w:rsidR="00C642F5" w:rsidRDefault="008B038E" w:rsidP="00C642F5">
      <w:pPr>
        <w:ind w:left="2835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26670</wp:posOffset>
            </wp:positionV>
            <wp:extent cx="1894840" cy="1452880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695" t="10193" r="7475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2F5">
        <w:rPr>
          <w:color w:val="000000"/>
          <w:sz w:val="28"/>
        </w:rPr>
        <w:t>17. Как правильно обходить автобус?</w:t>
      </w:r>
    </w:p>
    <w:p w:rsidR="00A85607" w:rsidRDefault="00A85607" w:rsidP="00C642F5">
      <w:pPr>
        <w:ind w:left="2835"/>
        <w:rPr>
          <w:rFonts w:ascii="Arial Unicode MS" w:eastAsia="Arial Unicode MS" w:hAnsi="Arial Unicode MS" w:cs="Arial Unicode MS"/>
          <w:color w:val="000000"/>
          <w:sz w:val="28"/>
        </w:rPr>
      </w:pPr>
    </w:p>
    <w:p w:rsidR="00C642F5" w:rsidRDefault="00C642F5" w:rsidP="00C642F5">
      <w:pPr>
        <w:ind w:left="2835"/>
        <w:rPr>
          <w:vanish/>
          <w:color w:val="000000"/>
          <w:sz w:val="28"/>
        </w:rPr>
      </w:pPr>
    </w:p>
    <w:p w:rsidR="00C642F5" w:rsidRDefault="00C642F5" w:rsidP="00C642F5">
      <w:pPr>
        <w:ind w:left="2835"/>
        <w:rPr>
          <w:rFonts w:ascii="Arial Unicode MS" w:eastAsia="Arial Unicode MS" w:hAnsi="Arial Unicode MS" w:cs="Arial Unicode MS"/>
          <w:color w:val="000000"/>
          <w:sz w:val="28"/>
        </w:rPr>
      </w:pPr>
      <w:r>
        <w:rPr>
          <w:color w:val="000000"/>
          <w:sz w:val="28"/>
        </w:rPr>
        <w:t>1. Машины, автобусы или т</w:t>
      </w:r>
      <w:r w:rsidR="001C4662">
        <w:rPr>
          <w:color w:val="000000"/>
          <w:sz w:val="28"/>
        </w:rPr>
        <w:t>роллейбусы нужно обходить сзади.</w:t>
      </w:r>
      <w:r>
        <w:rPr>
          <w:color w:val="000000"/>
          <w:sz w:val="28"/>
        </w:rPr>
        <w:t xml:space="preserve"> </w:t>
      </w:r>
    </w:p>
    <w:p w:rsidR="00C642F5" w:rsidRDefault="00C642F5" w:rsidP="00C642F5">
      <w:pPr>
        <w:ind w:left="2835"/>
        <w:rPr>
          <w:color w:val="000000"/>
          <w:sz w:val="28"/>
        </w:rPr>
      </w:pPr>
      <w:r>
        <w:rPr>
          <w:color w:val="000000"/>
          <w:sz w:val="28"/>
        </w:rPr>
        <w:t>2. Подождать, когда транспорт отъедет от остановки, тогда дорога будет хорошо видна в обе стороны, после этого переходить дорогу.</w:t>
      </w:r>
    </w:p>
    <w:p w:rsidR="00C642F5" w:rsidRDefault="00C642F5" w:rsidP="00C642F5">
      <w:pPr>
        <w:ind w:left="2835"/>
        <w:rPr>
          <w:vanish/>
          <w:color w:val="000000"/>
          <w:sz w:val="28"/>
        </w:rPr>
      </w:pPr>
    </w:p>
    <w:p w:rsidR="00C642F5" w:rsidRDefault="00C642F5" w:rsidP="00C642F5">
      <w:pPr>
        <w:ind w:left="2835"/>
        <w:rPr>
          <w:color w:val="000000"/>
          <w:sz w:val="28"/>
        </w:rPr>
      </w:pPr>
    </w:p>
    <w:p w:rsidR="00C642F5" w:rsidRDefault="00C642F5" w:rsidP="00C642F5">
      <w:pPr>
        <w:rPr>
          <w:color w:val="000000"/>
        </w:rPr>
      </w:pPr>
    </w:p>
    <w:p w:rsidR="00C642F5" w:rsidRDefault="008B038E" w:rsidP="00C642F5">
      <w:pPr>
        <w:rPr>
          <w:color w:val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150495</wp:posOffset>
            </wp:positionV>
            <wp:extent cx="1303655" cy="1714500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2F5" w:rsidRDefault="00C642F5" w:rsidP="00C642F5">
      <w:pPr>
        <w:ind w:left="2880"/>
        <w:rPr>
          <w:sz w:val="28"/>
          <w:szCs w:val="28"/>
        </w:rPr>
      </w:pPr>
      <w:r>
        <w:rPr>
          <w:sz w:val="28"/>
          <w:szCs w:val="28"/>
        </w:rPr>
        <w:t>18. О чем информирует этот знак?</w:t>
      </w:r>
    </w:p>
    <w:p w:rsidR="00A85607" w:rsidRDefault="00A85607" w:rsidP="00C642F5">
      <w:pPr>
        <w:ind w:left="2880"/>
        <w:rPr>
          <w:sz w:val="28"/>
          <w:szCs w:val="28"/>
        </w:rPr>
      </w:pPr>
    </w:p>
    <w:p w:rsidR="00C642F5" w:rsidRDefault="00C642F5" w:rsidP="00C642F5">
      <w:pPr>
        <w:ind w:left="2880"/>
        <w:rPr>
          <w:sz w:val="28"/>
          <w:szCs w:val="28"/>
        </w:rPr>
      </w:pPr>
      <w:r>
        <w:rPr>
          <w:sz w:val="28"/>
          <w:szCs w:val="28"/>
        </w:rPr>
        <w:t>1. Обозначает место для детских игр</w:t>
      </w:r>
    </w:p>
    <w:p w:rsidR="00C642F5" w:rsidRDefault="00C642F5" w:rsidP="00C642F5">
      <w:pPr>
        <w:ind w:left="2880"/>
        <w:rPr>
          <w:sz w:val="28"/>
          <w:szCs w:val="28"/>
        </w:rPr>
      </w:pPr>
      <w:r>
        <w:rPr>
          <w:sz w:val="28"/>
          <w:szCs w:val="28"/>
        </w:rPr>
        <w:t>2. Разрешает пешеходам ходить по проезжей части, жилая зона</w:t>
      </w:r>
    </w:p>
    <w:p w:rsidR="00C642F5" w:rsidRDefault="00C642F5" w:rsidP="00C642F5">
      <w:pPr>
        <w:ind w:left="2880"/>
        <w:rPr>
          <w:sz w:val="28"/>
          <w:szCs w:val="28"/>
        </w:rPr>
      </w:pPr>
      <w:r>
        <w:rPr>
          <w:sz w:val="28"/>
          <w:szCs w:val="28"/>
        </w:rPr>
        <w:t>3. Указывает место для стоянки машин.</w:t>
      </w:r>
    </w:p>
    <w:p w:rsidR="00C642F5" w:rsidRDefault="00C642F5" w:rsidP="00C642F5">
      <w:pPr>
        <w:ind w:left="2880"/>
        <w:rPr>
          <w:sz w:val="28"/>
          <w:szCs w:val="28"/>
        </w:rPr>
      </w:pPr>
    </w:p>
    <w:p w:rsidR="00C642F5" w:rsidRDefault="00C642F5" w:rsidP="00C642F5">
      <w:pPr>
        <w:ind w:left="2880"/>
        <w:rPr>
          <w:sz w:val="28"/>
          <w:szCs w:val="28"/>
        </w:rPr>
      </w:pPr>
    </w:p>
    <w:p w:rsidR="00C642F5" w:rsidRDefault="00C642F5" w:rsidP="00C642F5">
      <w:pPr>
        <w:ind w:left="2880"/>
        <w:rPr>
          <w:sz w:val="28"/>
          <w:szCs w:val="28"/>
        </w:rPr>
      </w:pPr>
    </w:p>
    <w:p w:rsidR="00C642F5" w:rsidRDefault="00C642F5" w:rsidP="00C642F5">
      <w:pPr>
        <w:rPr>
          <w:color w:val="000000"/>
        </w:rPr>
      </w:pPr>
    </w:p>
    <w:p w:rsidR="00C642F5" w:rsidRDefault="005241DE" w:rsidP="00C642F5">
      <w:pPr>
        <w:rPr>
          <w:rStyle w:val="FontStyle11"/>
          <w:b w:val="0"/>
          <w:bCs w:val="0"/>
          <w:sz w:val="28"/>
          <w:szCs w:val="28"/>
        </w:rPr>
      </w:pPr>
      <w:r>
        <w:rPr>
          <w:rStyle w:val="FontStyle11"/>
          <w:b w:val="0"/>
          <w:bCs w:val="0"/>
          <w:sz w:val="28"/>
          <w:szCs w:val="28"/>
        </w:rPr>
        <w:t>19</w:t>
      </w:r>
      <w:r w:rsidR="00C642F5">
        <w:rPr>
          <w:rStyle w:val="FontStyle11"/>
          <w:b w:val="0"/>
          <w:bCs w:val="0"/>
          <w:sz w:val="28"/>
          <w:szCs w:val="28"/>
        </w:rPr>
        <w:t xml:space="preserve">. </w:t>
      </w:r>
      <w:r w:rsidR="001C4662">
        <w:rPr>
          <w:rStyle w:val="FontStyle11"/>
          <w:b w:val="0"/>
          <w:bCs w:val="0"/>
          <w:sz w:val="28"/>
          <w:szCs w:val="28"/>
        </w:rPr>
        <w:t>С какого возраста разрешается управлять велосипедом по дорогам?</w:t>
      </w:r>
    </w:p>
    <w:p w:rsidR="001C4662" w:rsidRDefault="001C4662" w:rsidP="00C642F5">
      <w:pPr>
        <w:rPr>
          <w:rStyle w:val="FontStyle11"/>
          <w:b w:val="0"/>
          <w:bCs w:val="0"/>
          <w:sz w:val="28"/>
          <w:szCs w:val="28"/>
        </w:rPr>
      </w:pPr>
      <w:r>
        <w:rPr>
          <w:rStyle w:val="FontStyle11"/>
          <w:b w:val="0"/>
          <w:bCs w:val="0"/>
          <w:sz w:val="28"/>
          <w:szCs w:val="28"/>
        </w:rPr>
        <w:t>1. с 12 лет</w:t>
      </w:r>
    </w:p>
    <w:p w:rsidR="001C4662" w:rsidRDefault="001C4662" w:rsidP="00C642F5">
      <w:pPr>
        <w:rPr>
          <w:rStyle w:val="FontStyle11"/>
          <w:b w:val="0"/>
          <w:bCs w:val="0"/>
          <w:sz w:val="28"/>
          <w:szCs w:val="28"/>
        </w:rPr>
      </w:pPr>
      <w:r>
        <w:rPr>
          <w:rStyle w:val="FontStyle11"/>
          <w:b w:val="0"/>
          <w:bCs w:val="0"/>
          <w:sz w:val="28"/>
          <w:szCs w:val="28"/>
        </w:rPr>
        <w:t>2. с 15 лет</w:t>
      </w:r>
    </w:p>
    <w:p w:rsidR="001C4662" w:rsidRDefault="001C4662" w:rsidP="00C642F5">
      <w:pPr>
        <w:rPr>
          <w:color w:val="000000"/>
        </w:rPr>
      </w:pPr>
      <w:r>
        <w:rPr>
          <w:rStyle w:val="FontStyle11"/>
          <w:b w:val="0"/>
          <w:bCs w:val="0"/>
          <w:sz w:val="28"/>
          <w:szCs w:val="28"/>
        </w:rPr>
        <w:t>3. с 14 лет</w:t>
      </w:r>
    </w:p>
    <w:p w:rsidR="00C642F5" w:rsidRDefault="00C642F5" w:rsidP="00C642F5">
      <w:pPr>
        <w:rPr>
          <w:b/>
          <w:bCs/>
          <w:color w:val="000000"/>
          <w:sz w:val="28"/>
        </w:rPr>
      </w:pPr>
    </w:p>
    <w:p w:rsidR="001C4662" w:rsidRDefault="005241DE" w:rsidP="001C4662">
      <w:pPr>
        <w:rPr>
          <w:rStyle w:val="FontStyle11"/>
          <w:b w:val="0"/>
          <w:bCs w:val="0"/>
          <w:sz w:val="28"/>
          <w:szCs w:val="28"/>
        </w:rPr>
      </w:pPr>
      <w:r>
        <w:rPr>
          <w:color w:val="000000"/>
          <w:sz w:val="28"/>
          <w:szCs w:val="28"/>
        </w:rPr>
        <w:t>20</w:t>
      </w:r>
      <w:r w:rsidR="00C642F5">
        <w:rPr>
          <w:color w:val="000000"/>
          <w:sz w:val="28"/>
          <w:szCs w:val="28"/>
        </w:rPr>
        <w:t xml:space="preserve">. </w:t>
      </w:r>
      <w:r w:rsidR="001C4662">
        <w:rPr>
          <w:rStyle w:val="FontStyle11"/>
          <w:b w:val="0"/>
          <w:bCs w:val="0"/>
          <w:sz w:val="28"/>
          <w:szCs w:val="28"/>
        </w:rPr>
        <w:t>С какого возраста разрешается управлять мопедом (скутером) по дорогам?</w:t>
      </w:r>
    </w:p>
    <w:p w:rsidR="001C4662" w:rsidRDefault="001C4662" w:rsidP="001C4662">
      <w:pPr>
        <w:rPr>
          <w:rStyle w:val="FontStyle11"/>
          <w:b w:val="0"/>
          <w:bCs w:val="0"/>
          <w:sz w:val="28"/>
          <w:szCs w:val="28"/>
        </w:rPr>
      </w:pPr>
      <w:r>
        <w:rPr>
          <w:rStyle w:val="FontStyle11"/>
          <w:b w:val="0"/>
          <w:bCs w:val="0"/>
          <w:sz w:val="28"/>
          <w:szCs w:val="28"/>
        </w:rPr>
        <w:t>1. с 16 лет</w:t>
      </w:r>
    </w:p>
    <w:p w:rsidR="001C4662" w:rsidRDefault="001C4662" w:rsidP="001C4662">
      <w:pPr>
        <w:rPr>
          <w:rStyle w:val="FontStyle11"/>
          <w:b w:val="0"/>
          <w:bCs w:val="0"/>
          <w:sz w:val="28"/>
          <w:szCs w:val="28"/>
        </w:rPr>
      </w:pPr>
      <w:r>
        <w:rPr>
          <w:rStyle w:val="FontStyle11"/>
          <w:b w:val="0"/>
          <w:bCs w:val="0"/>
          <w:sz w:val="28"/>
          <w:szCs w:val="28"/>
        </w:rPr>
        <w:t>2. с 18 лет</w:t>
      </w:r>
    </w:p>
    <w:p w:rsidR="001C4662" w:rsidRDefault="001C4662" w:rsidP="001C4662">
      <w:pPr>
        <w:rPr>
          <w:color w:val="000000"/>
        </w:rPr>
      </w:pPr>
      <w:r>
        <w:rPr>
          <w:rStyle w:val="FontStyle11"/>
          <w:b w:val="0"/>
          <w:bCs w:val="0"/>
          <w:sz w:val="28"/>
          <w:szCs w:val="28"/>
        </w:rPr>
        <w:t>3. с 14 лет</w:t>
      </w:r>
    </w:p>
    <w:p w:rsidR="00C642F5" w:rsidRDefault="00C642F5" w:rsidP="00C642F5">
      <w:pPr>
        <w:rPr>
          <w:b/>
          <w:bCs/>
          <w:color w:val="000000"/>
          <w:sz w:val="28"/>
        </w:rPr>
      </w:pPr>
    </w:p>
    <w:p w:rsidR="00EF22A2" w:rsidRDefault="00EF22A2" w:rsidP="00EF22A2">
      <w:pPr>
        <w:jc w:val="center"/>
        <w:rPr>
          <w:b/>
          <w:sz w:val="32"/>
          <w:szCs w:val="32"/>
        </w:rPr>
      </w:pPr>
    </w:p>
    <w:p w:rsidR="00C642F5" w:rsidRDefault="00C642F5">
      <w:pPr>
        <w:ind w:left="2835"/>
        <w:rPr>
          <w:rStyle w:val="FontStyle11"/>
          <w:b w:val="0"/>
          <w:sz w:val="28"/>
          <w:szCs w:val="28"/>
        </w:rPr>
      </w:pPr>
    </w:p>
    <w:p w:rsidR="00C642F5" w:rsidRDefault="00C642F5">
      <w:pPr>
        <w:ind w:left="2835"/>
        <w:rPr>
          <w:rStyle w:val="FontStyle11"/>
          <w:b w:val="0"/>
          <w:sz w:val="28"/>
          <w:szCs w:val="28"/>
        </w:rPr>
      </w:pPr>
    </w:p>
    <w:p w:rsidR="00C642F5" w:rsidRDefault="00C642F5">
      <w:pPr>
        <w:ind w:left="2835"/>
        <w:rPr>
          <w:rFonts w:ascii="Century Schoolbook" w:hAnsi="Century Schoolbook" w:cs="Century Schoolbook"/>
          <w:bCs/>
          <w:sz w:val="28"/>
          <w:szCs w:val="28"/>
        </w:rPr>
      </w:pPr>
    </w:p>
    <w:sectPr w:rsidR="00C642F5" w:rsidSect="004C0CCA">
      <w:type w:val="continuous"/>
      <w:pgSz w:w="11906" w:h="16838"/>
      <w:pgMar w:top="567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43A40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CF2B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A8651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F4261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0985F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336A9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B66C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3EED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5B683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F1A42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C45397C"/>
    <w:multiLevelType w:val="hybridMultilevel"/>
    <w:tmpl w:val="FD1CB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CE27C2"/>
    <w:multiLevelType w:val="singleLevel"/>
    <w:tmpl w:val="C73615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2">
    <w:nsid w:val="208E32A6"/>
    <w:multiLevelType w:val="singleLevel"/>
    <w:tmpl w:val="0ACC9770"/>
    <w:lvl w:ilvl="0">
      <w:start w:val="1"/>
      <w:numFmt w:val="decimal"/>
      <w:lvlText w:val="%1."/>
      <w:lvlJc w:val="left"/>
      <w:pPr>
        <w:tabs>
          <w:tab w:val="num" w:pos="1488"/>
        </w:tabs>
        <w:ind w:left="1488" w:hanging="495"/>
      </w:pPr>
      <w:rPr>
        <w:rFonts w:hint="default"/>
      </w:rPr>
    </w:lvl>
  </w:abstractNum>
  <w:abstractNum w:abstractNumId="13">
    <w:nsid w:val="279D6819"/>
    <w:multiLevelType w:val="singleLevel"/>
    <w:tmpl w:val="355205EA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</w:abstractNum>
  <w:abstractNum w:abstractNumId="14">
    <w:nsid w:val="3C6777DE"/>
    <w:multiLevelType w:val="singleLevel"/>
    <w:tmpl w:val="B89A5D9C"/>
    <w:lvl w:ilvl="0">
      <w:start w:val="1"/>
      <w:numFmt w:val="decimal"/>
      <w:lvlText w:val="%1."/>
      <w:lvlJc w:val="left"/>
      <w:pPr>
        <w:tabs>
          <w:tab w:val="num" w:pos="558"/>
        </w:tabs>
        <w:ind w:left="558" w:hanging="525"/>
      </w:pPr>
      <w:rPr>
        <w:rFonts w:hint="default"/>
      </w:rPr>
    </w:lvl>
  </w:abstractNum>
  <w:abstractNum w:abstractNumId="15">
    <w:nsid w:val="513B7F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6E0B5FAF"/>
    <w:multiLevelType w:val="hybridMultilevel"/>
    <w:tmpl w:val="28B2B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13"/>
  </w:num>
  <w:num w:numId="4">
    <w:abstractNumId w:val="12"/>
  </w:num>
  <w:num w:numId="5">
    <w:abstractNumId w:val="11"/>
  </w:num>
  <w:num w:numId="6">
    <w:abstractNumId w:val="14"/>
  </w:num>
  <w:num w:numId="7">
    <w:abstractNumId w:val="15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42F5"/>
    <w:rsid w:val="00031320"/>
    <w:rsid w:val="000B67A3"/>
    <w:rsid w:val="000D2E6D"/>
    <w:rsid w:val="001C4662"/>
    <w:rsid w:val="00257B0F"/>
    <w:rsid w:val="00342789"/>
    <w:rsid w:val="00381DE3"/>
    <w:rsid w:val="003B5EB2"/>
    <w:rsid w:val="004C0CCA"/>
    <w:rsid w:val="00505091"/>
    <w:rsid w:val="005241DE"/>
    <w:rsid w:val="008B038E"/>
    <w:rsid w:val="00A85607"/>
    <w:rsid w:val="00C642F5"/>
    <w:rsid w:val="00D269BE"/>
    <w:rsid w:val="00DD3161"/>
    <w:rsid w:val="00EF22A2"/>
    <w:rsid w:val="00F17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CC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F22A2"/>
    <w:pPr>
      <w:keepNext/>
      <w:jc w:val="center"/>
      <w:outlineLvl w:val="0"/>
    </w:pPr>
    <w:rPr>
      <w:b/>
      <w:bCs/>
      <w:sz w:val="28"/>
    </w:rPr>
  </w:style>
  <w:style w:type="paragraph" w:styleId="5">
    <w:name w:val="heading 5"/>
    <w:basedOn w:val="a"/>
    <w:next w:val="a"/>
    <w:link w:val="50"/>
    <w:uiPriority w:val="9"/>
    <w:qFormat/>
    <w:rsid w:val="00257B0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4C0CCA"/>
    <w:pPr>
      <w:ind w:left="3119"/>
    </w:pPr>
    <w:rPr>
      <w:color w:val="000000"/>
      <w:sz w:val="28"/>
    </w:rPr>
  </w:style>
  <w:style w:type="paragraph" w:styleId="2">
    <w:name w:val="Body Text Indent 2"/>
    <w:basedOn w:val="a"/>
    <w:semiHidden/>
    <w:rsid w:val="004C0CCA"/>
    <w:pPr>
      <w:ind w:left="2835"/>
    </w:pPr>
    <w:rPr>
      <w:color w:val="000000"/>
    </w:rPr>
  </w:style>
  <w:style w:type="paragraph" w:styleId="3">
    <w:name w:val="Body Text Indent 3"/>
    <w:basedOn w:val="a"/>
    <w:semiHidden/>
    <w:rsid w:val="004C0CCA"/>
    <w:pPr>
      <w:ind w:left="2835"/>
    </w:pPr>
    <w:rPr>
      <w:color w:val="000000"/>
      <w:sz w:val="28"/>
    </w:rPr>
  </w:style>
  <w:style w:type="paragraph" w:styleId="a4">
    <w:name w:val="Body Text"/>
    <w:basedOn w:val="a"/>
    <w:semiHidden/>
    <w:rsid w:val="004C0CCA"/>
    <w:pPr>
      <w:spacing w:after="120"/>
    </w:pPr>
  </w:style>
  <w:style w:type="character" w:customStyle="1" w:styleId="FontStyle11">
    <w:name w:val="Font Style11"/>
    <w:basedOn w:val="a0"/>
    <w:rsid w:val="004C0CCA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2">
    <w:name w:val="Font Style12"/>
    <w:basedOn w:val="a0"/>
    <w:rsid w:val="004C0CCA"/>
    <w:rPr>
      <w:rFonts w:ascii="Century Schoolbook" w:hAnsi="Century Schoolbook" w:cs="Century Schoolbook"/>
      <w:sz w:val="16"/>
      <w:szCs w:val="16"/>
    </w:rPr>
  </w:style>
  <w:style w:type="character" w:customStyle="1" w:styleId="10">
    <w:name w:val="Заголовок 1 Знак"/>
    <w:basedOn w:val="a0"/>
    <w:link w:val="1"/>
    <w:rsid w:val="00EF22A2"/>
    <w:rPr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uiPriority w:val="9"/>
    <w:rsid w:val="00257B0F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30">
    <w:name w:val="Body Text 3"/>
    <w:basedOn w:val="a"/>
    <w:rsid w:val="00381DE3"/>
    <w:pPr>
      <w:spacing w:after="120"/>
    </w:pPr>
    <w:rPr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DD31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ЦСТАиПО "Академический"</Company>
  <LinksUpToDate>false</LinksUpToDate>
  <CharactersWithSpaces>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K02</dc:creator>
  <cp:keywords/>
  <cp:lastModifiedBy>Дима</cp:lastModifiedBy>
  <cp:revision>4</cp:revision>
  <cp:lastPrinted>2009-03-04T05:49:00Z</cp:lastPrinted>
  <dcterms:created xsi:type="dcterms:W3CDTF">2017-04-11T07:13:00Z</dcterms:created>
  <dcterms:modified xsi:type="dcterms:W3CDTF">2017-09-15T08:24:00Z</dcterms:modified>
</cp:coreProperties>
</file>